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6"/>
          <w:szCs w:val="36"/>
          <w:lang w:eastAsia="zh-CN"/>
        </w:rPr>
        <w:t>咸安区</w:t>
      </w:r>
      <w:r>
        <w:rPr>
          <w:rFonts w:hint="eastAsia" w:ascii="微软雅黑" w:hAnsi="微软雅黑" w:eastAsia="微软雅黑" w:cs="微软雅黑"/>
          <w:b/>
          <w:bCs/>
          <w:color w:val="333333"/>
          <w:sz w:val="36"/>
          <w:szCs w:val="36"/>
        </w:rPr>
        <w:t>政府采购网上商城供应商入驻通知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  <w:t>各供应商：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</w:pP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为贯彻落实深化政府采购制度改革有关要求，进一步提高采购效率，降低交易成本，持续优化政府采购营商环境，按照咸宁市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/>
        </w:rPr>
        <w:t>咸安区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财政局《关于政府采购协议供应商的有关说明》相关精神，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/>
        </w:rPr>
        <w:t>咸安区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政府采购网上商城现面向广大供应商开放入驻，欢迎符合条件的供应商参加。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</w:pPr>
      <w:r>
        <w:rPr>
          <w:rFonts w:ascii="黑体" w:hAnsi="宋体" w:eastAsia="黑体" w:cs="黑体"/>
          <w:color w:val="000000"/>
          <w:kern w:val="0"/>
          <w:sz w:val="32"/>
          <w:szCs w:val="32"/>
        </w:rPr>
        <w:t>一、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入驻品目范围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</w:pP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此批开通的采购品目包括服务器、台式计算机、便携式计算机、信息安全设备、喷墨打印机、激光打印机、针式打印机、液晶显示器、扫描仪、复印机、投影仪、多功能一体机、LED 显示屏、触控一体机、碎纸机、不间断电源(UPS) 、空调机（中央空调、精密空调除外）、家具用具(台桌类、椅凳类、沙发类、柜类、架类、组合家具) 、复印纸。乘用车(轿车)、客车、车辆维修和保养服务、法律服务、会计服务、审计服务、资产及其他评估服务（包括绩效评价服务）、工程造价咨询服务、印刷服务、物业管理服务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/>
        </w:rPr>
        <w:t>、车辆加油服务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等品目。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二、入驻资格要求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ascii="楷体_GB2312" w:hAnsi="微软雅黑" w:eastAsia="楷体_GB2312" w:cs="楷体_GB2312"/>
          <w:color w:val="000000"/>
          <w:kern w:val="0"/>
          <w:sz w:val="32"/>
          <w:szCs w:val="32"/>
        </w:rPr>
        <w:t>（</w:t>
      </w:r>
      <w:r>
        <w:rPr>
          <w:rFonts w:hint="default" w:ascii="楷体_GB2312" w:hAnsi="微软雅黑" w:eastAsia="楷体_GB2312" w:cs="楷体_GB2312"/>
          <w:color w:val="000000"/>
          <w:kern w:val="0"/>
          <w:sz w:val="32"/>
          <w:szCs w:val="32"/>
        </w:rPr>
        <w:t>一）基本资格要求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满足《中华人民共和国政府采购法》第二十二条规定，即：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楷体_GB2312" w:hAnsi="微软雅黑" w:eastAsia="楷体_GB2312" w:cs="楷体_GB2312"/>
          <w:color w:val="000000"/>
          <w:kern w:val="0"/>
          <w:sz w:val="32"/>
          <w:szCs w:val="32"/>
        </w:rPr>
        <w:t>1.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具有独立承担民事责任的能力；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楷体_GB2312" w:hAnsi="微软雅黑" w:eastAsia="楷体_GB2312" w:cs="楷体_GB2312"/>
          <w:color w:val="000000"/>
          <w:kern w:val="0"/>
          <w:sz w:val="32"/>
          <w:szCs w:val="32"/>
        </w:rPr>
        <w:t>2.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具有良好的商业信誉和健全的财务会计制度；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楷体_GB2312" w:hAnsi="微软雅黑" w:eastAsia="楷体_GB2312" w:cs="楷体_GB2312"/>
          <w:color w:val="000000"/>
          <w:kern w:val="0"/>
          <w:sz w:val="32"/>
          <w:szCs w:val="32"/>
        </w:rPr>
        <w:t>3.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具有履行合同所必需的设备和专业技术能力；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楷体_GB2312" w:hAnsi="微软雅黑" w:eastAsia="楷体_GB2312" w:cs="楷体_GB2312"/>
          <w:color w:val="000000"/>
          <w:kern w:val="0"/>
          <w:sz w:val="32"/>
          <w:szCs w:val="32"/>
        </w:rPr>
        <w:t>4.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有依法缴纳税收和社会保障资金的良好记录；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楷体_GB2312" w:hAnsi="微软雅黑" w:eastAsia="楷体_GB2312" w:cs="楷体_GB2312"/>
          <w:color w:val="000000"/>
          <w:kern w:val="0"/>
          <w:sz w:val="32"/>
          <w:szCs w:val="32"/>
        </w:rPr>
        <w:t>5.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参加政府采购活动前三年内，在经营活动中没有重大违法记录；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楷体_GB2312" w:hAnsi="微软雅黑" w:eastAsia="楷体_GB2312" w:cs="楷体_GB2312"/>
          <w:color w:val="000000"/>
          <w:kern w:val="0"/>
          <w:sz w:val="32"/>
          <w:szCs w:val="32"/>
        </w:rPr>
        <w:t>6.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法律、行政法规规定的其他条件。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楷体_GB2312" w:hAnsi="微软雅黑" w:eastAsia="楷体_GB2312" w:cs="楷体_GB2312"/>
          <w:color w:val="000000"/>
          <w:kern w:val="0"/>
          <w:sz w:val="32"/>
          <w:szCs w:val="32"/>
        </w:rPr>
        <w:t>（二）特定资格要求，以下品类需提供特定资格要求响应文件：</w:t>
      </w:r>
    </w:p>
    <w:tbl>
      <w:tblPr>
        <w:tblStyle w:val="4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28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  <w:t>品目名称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  <w:t>特定资格要求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法律服务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《律师事务所执业证书》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会计服务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《会计师事务所执业证书》或    《代理记账许可证》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审计服务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《会计师事务所执业证书》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资产评估服务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资产评估机构资格证书或备案材料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印刷服务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《印刷经营许可证》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车辆维修和保养服务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具有所在地交通运输主管部门出具的一、二类机动车维修企业经营备案证明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车辆加油服务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《成品油经营许可证》和《危险化学品经营许可证》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exact"/>
        <w:ind w:left="0" w:right="0"/>
        <w:jc w:val="left"/>
      </w:pP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rightChars="0" w:firstLine="640" w:firstLineChars="200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三、供应商入驻方式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firstLine="640" w:firstLineChars="200"/>
      </w:pP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采用供应商承诺与审核入驻模式。入驻通知发布后，凡在可入驻品目范围内，供应商可根据有关要求及自身实际，按照入驻操作手册要求，随时线上递交入驻申请。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firstLine="640" w:firstLineChars="200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四、注意事项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firstLine="640" w:firstLineChars="200"/>
      </w:pPr>
      <w:r>
        <w:rPr>
          <w:rFonts w:hint="default" w:ascii="楷体_GB2312" w:hAnsi="微软雅黑" w:eastAsia="楷体_GB2312" w:cs="楷体_GB2312"/>
          <w:color w:val="000000"/>
          <w:kern w:val="0"/>
          <w:sz w:val="32"/>
          <w:szCs w:val="32"/>
        </w:rPr>
        <w:t>（一）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已入驻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/>
        </w:rPr>
        <w:t>咸安区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政府采购网上商城的供应商无需重复申请。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楷体_GB2312" w:hAnsi="微软雅黑" w:eastAsia="楷体_GB2312" w:cs="楷体_GB2312"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/>
        </w:rPr>
        <w:t>咸安区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政府采购网上商城</w:t>
      </w:r>
      <w:r>
        <w:rPr>
          <w:rFonts w:hint="default" w:ascii="仿宋_GB2312" w:hAnsi="微软雅黑" w:eastAsia="仿宋_GB2312" w:cs="仿宋_GB2312"/>
          <w:color w:val="000000"/>
          <w:kern w:val="0"/>
          <w:sz w:val="28"/>
          <w:szCs w:val="28"/>
        </w:rPr>
        <w:t>（https://wssc.hubeigp.gov.cn/upgrade/home?site_id=421202)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是供应商申请入驻的唯一途径，且不收取任何费用。请广大供应商注意甄别。（驻场工程师电话：18171807417）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firstLine="640" w:firstLineChars="200"/>
      </w:pPr>
      <w:r>
        <w:rPr>
          <w:rFonts w:hint="default" w:ascii="楷体_GB2312" w:hAnsi="微软雅黑" w:eastAsia="楷体_GB2312" w:cs="楷体_GB2312"/>
          <w:color w:val="000000"/>
          <w:kern w:val="0"/>
          <w:sz w:val="32"/>
          <w:szCs w:val="32"/>
        </w:rPr>
        <w:t>（三）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入驻供应商参与网上商城采购活动，应严格遵守政府采购相关要求，诚信守法经营。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firstLine="640" w:firstLineChars="200"/>
      </w:pPr>
      <w:r>
        <w:rPr>
          <w:rFonts w:hint="default" w:ascii="楷体_GB2312" w:hAnsi="微软雅黑" w:eastAsia="楷体_GB2312" w:cs="楷体_GB2312"/>
          <w:color w:val="000000"/>
          <w:kern w:val="0"/>
          <w:sz w:val="32"/>
          <w:szCs w:val="32"/>
        </w:rPr>
        <w:t>（四）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供应商属于中小微企业的，在入驻成功之后应及时提交中小企业声明函，获取中小企业标识，享受政府采购支持中小企业发展优惠政策。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960" w:leftChars="0" w:right="0" w:hanging="960" w:hangingChars="300"/>
      </w:pP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"/>
        </w:tabs>
        <w:spacing w:before="0" w:beforeAutospacing="0" w:after="0" w:afterAutospacing="0" w:line="560" w:lineRule="exact"/>
        <w:ind w:left="17" w:leftChars="8" w:right="0" w:firstLine="617" w:firstLineChars="193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附件：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/>
        </w:rPr>
        <w:t>咸安区政府采购网上商城货物类/服务类供应商操作手册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firstLine="640" w:firstLineChars="200"/>
      </w:pP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firstLine="640" w:firstLineChars="200"/>
        <w:jc w:val="right"/>
        <w:rPr>
          <w:rFonts w:hint="eastAsia" w:eastAsia="仿宋_GB2312"/>
          <w:lang w:eastAsia="zh-CN"/>
        </w:rPr>
      </w:pP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/>
        </w:rPr>
        <w:t>咸宁市咸安区公共资源交易中心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4160" w:firstLineChars="1300"/>
      </w:pP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咸宁市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/>
        </w:rPr>
        <w:t>咸安区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政府采购中心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leftChars="0" w:right="0" w:firstLine="5120" w:firstLineChars="1600"/>
      </w:pP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2024年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NDEwY2RkNWE5Y2RkMzM1YTY4OTk0OWNjNWY1ODcifQ=="/>
  </w:docVars>
  <w:rsids>
    <w:rsidRoot w:val="4B114474"/>
    <w:rsid w:val="09483348"/>
    <w:rsid w:val="0B381EF4"/>
    <w:rsid w:val="0D396E7A"/>
    <w:rsid w:val="1C3D46D4"/>
    <w:rsid w:val="22E2053C"/>
    <w:rsid w:val="33A97A2C"/>
    <w:rsid w:val="47EA3574"/>
    <w:rsid w:val="4B114474"/>
    <w:rsid w:val="55C95ACD"/>
    <w:rsid w:val="55D56048"/>
    <w:rsid w:val="685F3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autoRedefine/>
    <w:qFormat/>
    <w:uiPriority w:val="0"/>
    <w:rPr>
      <w:color w:val="800080"/>
      <w:u w:val="none"/>
    </w:rPr>
  </w:style>
  <w:style w:type="character" w:styleId="7">
    <w:name w:val="HTML Definition"/>
    <w:basedOn w:val="5"/>
    <w:qFormat/>
    <w:uiPriority w:val="0"/>
  </w:style>
  <w:style w:type="character" w:styleId="8">
    <w:name w:val="HTML Typewriter"/>
    <w:basedOn w:val="5"/>
    <w:autoRedefine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5"/>
    <w:autoRedefine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autoRedefine/>
    <w:uiPriority w:val="0"/>
    <w:rPr>
      <w:color w:val="0000FF"/>
      <w:u w:val="none"/>
    </w:rPr>
  </w:style>
  <w:style w:type="character" w:styleId="12">
    <w:name w:val="HTML Code"/>
    <w:basedOn w:val="5"/>
    <w:autoRedefine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5"/>
    <w:autoRedefine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1103</Words>
  <Characters>1184</Characters>
  <Lines>0</Lines>
  <Paragraphs>0</Paragraphs>
  <TotalTime>16</TotalTime>
  <ScaleCrop>false</ScaleCrop>
  <LinksUpToDate>false</LinksUpToDate>
  <CharactersWithSpaces>1195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2024-04-22T00:14:00Z</dcterms:created>
  <dc:creator>cathy</dc:creator>
  <cp:lastModifiedBy>cathy</cp:lastModifiedBy>
  <dcterms:modified xsi:type="dcterms:W3CDTF">2024-05-27T00:55:11Z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B1DEAF10AA01410082550B342DB5C29E_11</vt:lpwstr>
  </property>
</Properties>
</file>