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03" w:rsidRPr="00CD7D03" w:rsidRDefault="00CD7D03" w:rsidP="00CD7D03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 w:hint="eastAsia"/>
          <w:color w:val="525252"/>
          <w:kern w:val="0"/>
          <w:sz w:val="18"/>
          <w:szCs w:val="18"/>
        </w:rPr>
      </w:pP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1.1、</w:t>
      </w:r>
      <w:r w:rsidRPr="00CD7D03">
        <w:rPr>
          <w:rFonts w:ascii="Times New Roman" w:eastAsia="宋体" w:hAnsi="Times New Roman" w:cs="Times New Roman"/>
          <w:color w:val="525252"/>
          <w:kern w:val="0"/>
          <w:sz w:val="14"/>
          <w:szCs w:val="14"/>
        </w:rPr>
        <w:t xml:space="preserve">     </w:t>
      </w: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驱动安装步骤</w:t>
      </w:r>
    </w:p>
    <w:p w:rsidR="00CD7D03" w:rsidRPr="00CD7D03" w:rsidRDefault="00CD7D03" w:rsidP="00CD7D03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color w:val="525252"/>
          <w:kern w:val="0"/>
          <w:sz w:val="18"/>
          <w:szCs w:val="18"/>
        </w:rPr>
      </w:pP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安装驱动程序</w:t>
      </w:r>
    </w:p>
    <w:p w:rsidR="00CD7D03" w:rsidRPr="00CD7D03" w:rsidRDefault="00CD7D03" w:rsidP="00CD7D03">
      <w:pPr>
        <w:widowControl/>
        <w:spacing w:line="360" w:lineRule="auto"/>
        <w:ind w:firstLine="420"/>
        <w:jc w:val="left"/>
        <w:rPr>
          <w:rFonts w:ascii="Times New Roman" w:eastAsia="宋体" w:hAnsi="Times New Roman" w:cs="Times New Roman" w:hint="eastAsia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由于软件中会用到</w:t>
      </w:r>
      <w:r w:rsidRPr="00CD7D03">
        <w:rPr>
          <w:rFonts w:ascii="Times New Roman" w:eastAsia="宋体" w:hAnsi="Times New Roman" w:cs="Times New Roman"/>
          <w:color w:val="525252"/>
          <w:kern w:val="0"/>
          <w:szCs w:val="21"/>
        </w:rPr>
        <w:t xml:space="preserve">CA </w:t>
      </w: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证书，程序会显示安装湖北</w:t>
      </w:r>
      <w:r w:rsidRPr="00CD7D03">
        <w:rPr>
          <w:rFonts w:ascii="Times New Roman" w:eastAsia="宋体" w:hAnsi="Times New Roman" w:cs="Times New Roman"/>
          <w:color w:val="525252"/>
          <w:kern w:val="0"/>
          <w:szCs w:val="21"/>
        </w:rPr>
        <w:t>CA</w:t>
      </w: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证书工具软件，点击“是”。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4EF04681" wp14:editId="72CD9475">
            <wp:extent cx="4791075" cy="3438525"/>
            <wp:effectExtent l="0" t="0" r="9525" b="9525"/>
            <wp:docPr id="1" name="图片 1" descr="http://27.24.215.70/TPFrame/eWebEditor/uploadfile/2016071915242224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7.24.215.70/TPFrame/eWebEditor/uploadfile/20160719152422248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20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湖北</w:t>
      </w:r>
      <w:r w:rsidRPr="00CD7D03">
        <w:rPr>
          <w:rFonts w:ascii="Times New Roman" w:eastAsia="宋体" w:hAnsi="Times New Roman" w:cs="Times New Roman"/>
          <w:color w:val="525252"/>
          <w:kern w:val="0"/>
          <w:szCs w:val="21"/>
        </w:rPr>
        <w:t>CA</w:t>
      </w: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证书工具软件安装完成页面。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53C5454A" wp14:editId="51FFFA3A">
            <wp:extent cx="4791075" cy="3438525"/>
            <wp:effectExtent l="0" t="0" r="9525" b="9525"/>
            <wp:docPr id="2" name="图片 2" descr="http://27.24.215.70/TPFrame/eWebEditor/uploadfile/2016071915242279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.24.215.70/TPFrame/eWebEditor/uploadfile/20160719152422790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20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点击</w:t>
      </w:r>
      <w:r w:rsidRPr="00CD7D03">
        <w:rPr>
          <w:rFonts w:ascii="Times New Roman" w:eastAsia="宋体" w:hAnsi="Times New Roman" w:cs="Times New Roman"/>
          <w:color w:val="525252"/>
          <w:kern w:val="0"/>
          <w:szCs w:val="21"/>
        </w:rPr>
        <w:t>&lt;</w:t>
      </w: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完成</w:t>
      </w:r>
      <w:r w:rsidRPr="00CD7D03">
        <w:rPr>
          <w:rFonts w:ascii="Times New Roman" w:eastAsia="宋体" w:hAnsi="Times New Roman" w:cs="Times New Roman"/>
          <w:color w:val="525252"/>
          <w:kern w:val="0"/>
          <w:szCs w:val="21"/>
        </w:rPr>
        <w:t>&gt;</w:t>
      </w: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，会提示安装成功。后续会自动弹出内嵌的其他驱动，依次安装完毕。</w:t>
      </w:r>
    </w:p>
    <w:p w:rsidR="00CD7D03" w:rsidRPr="00CD7D03" w:rsidRDefault="00CD7D03" w:rsidP="00CD7D03">
      <w:pPr>
        <w:widowControl/>
        <w:spacing w:line="360" w:lineRule="auto"/>
        <w:ind w:firstLine="422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b/>
          <w:bCs/>
          <w:color w:val="FF0000"/>
          <w:kern w:val="0"/>
          <w:szCs w:val="21"/>
        </w:rPr>
        <w:lastRenderedPageBreak/>
        <w:t>注意：本机杀毒软件会提示安装信息，请点击信任，不要阻止！</w:t>
      </w:r>
    </w:p>
    <w:p w:rsidR="00CD7D03" w:rsidRPr="00CD7D03" w:rsidRDefault="00CD7D03" w:rsidP="00CD7D03">
      <w:pPr>
        <w:widowControl/>
        <w:spacing w:before="100" w:beforeAutospacing="1" w:after="100" w:afterAutospacing="1"/>
        <w:outlineLvl w:val="1"/>
        <w:rPr>
          <w:rFonts w:ascii="宋体" w:eastAsia="宋体" w:hAnsi="宋体" w:cs="宋体"/>
          <w:color w:val="525252"/>
          <w:kern w:val="0"/>
          <w:sz w:val="18"/>
          <w:szCs w:val="18"/>
        </w:rPr>
      </w:pP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浏览器配置</w:t>
      </w:r>
    </w:p>
    <w:p w:rsidR="00CD7D03" w:rsidRPr="00CD7D03" w:rsidRDefault="00CD7D03" w:rsidP="00CD7D03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color w:val="525252"/>
          <w:kern w:val="0"/>
          <w:sz w:val="18"/>
          <w:szCs w:val="18"/>
        </w:rPr>
      </w:pP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1.1.1、</w:t>
      </w:r>
      <w:r w:rsidRPr="00CD7D03">
        <w:rPr>
          <w:rFonts w:ascii="Times New Roman" w:eastAsia="宋体" w:hAnsi="Times New Roman" w:cs="Times New Roman"/>
          <w:color w:val="525252"/>
          <w:kern w:val="0"/>
          <w:sz w:val="14"/>
          <w:szCs w:val="14"/>
        </w:rPr>
        <w:t xml:space="preserve">            </w:t>
      </w: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Internet选项</w:t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 w:hint="eastAsia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为了让系统插件能够正常工作，请按照以下步骤进行浏览器的配置。</w:t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1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、打开浏览器，在</w:t>
      </w:r>
      <w:r w:rsidRPr="00CD7D03">
        <w:rPr>
          <w:rFonts w:ascii="宋体" w:eastAsia="宋体" w:hAnsi="宋体" w:cs="Times New Roman" w:hint="eastAsia"/>
          <w:color w:val="525252"/>
          <w:kern w:val="0"/>
          <w:szCs w:val="21"/>
        </w:rPr>
        <w:t>“工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具”菜单→“Internet选项”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642F74CF" wp14:editId="0BA11F11">
            <wp:extent cx="3562350" cy="3152775"/>
            <wp:effectExtent l="0" t="0" r="0" b="9525"/>
            <wp:docPr id="3" name="图片 3" descr="http://27.24.215.70/TPFrame/eWebEditor/uploadfile/2016071915242287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7.24.215.70/TPFrame/eWebEditor/uploadfile/20160719152422878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2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、弹出对话框之后，请选择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“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安全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”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选项卡，具体的界面如下图：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3F3177F0" wp14:editId="67D304D5">
            <wp:extent cx="2914650" cy="3476625"/>
            <wp:effectExtent l="0" t="0" r="0" b="9525"/>
            <wp:docPr id="4" name="图片 4" descr="http://27.24.215.70/TPFrame/eWebEditor/uploadfile/2016071915242278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7.24.215.70/TPFrame/eWebEditor/uploadfile/20160719152422782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lastRenderedPageBreak/>
        <w:t>3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、点击绿色的“受信任的站点”的图片，会看到如下图所示的界面：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256D46A2" wp14:editId="6C3B73DD">
            <wp:extent cx="923925" cy="457200"/>
            <wp:effectExtent l="0" t="0" r="9525" b="0"/>
            <wp:docPr id="5" name="图片 5" descr="圆角矩形标注: 选择站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圆角矩形标注: 选择站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3FD8DC46" wp14:editId="7D872DFC">
            <wp:extent cx="866775" cy="819150"/>
            <wp:effectExtent l="0" t="0" r="9525" b="0"/>
            <wp:docPr id="6" name="图片 6" descr="圆角矩形标注: 选择可信站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圆角矩形标注: 选择可信站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 </w:t>
      </w: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45FC2477" wp14:editId="750FD619">
            <wp:extent cx="3209925" cy="3838575"/>
            <wp:effectExtent l="0" t="0" r="9525" b="9525"/>
            <wp:docPr id="7" name="图片 7" descr="http://27.24.215.70/TPFrame/eWebEditor/uploadfile/2016071915242320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7.24.215.70/TPFrame/eWebEditor/uploadfile/20160719152423206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4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、点击“站点” 按钮，出现如下对话框：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 </w:t>
      </w: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7B957A5C" wp14:editId="3084103D">
            <wp:extent cx="3705225" cy="2971800"/>
            <wp:effectExtent l="0" t="0" r="9525" b="0"/>
            <wp:docPr id="8" name="图片 8" descr="http://27.24.215.70/TPFrame/eWebEditor/uploadfile/2016071915242360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7.24.215.70/TPFrame/eWebEditor/uploadfile/20160719152423602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输入系统服务器的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IP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地址，格式例如：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192.168.0.123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，然后点击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“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添加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”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按钮完成添加，再按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“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关闭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”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按钮退出。</w:t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5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、设置自定义安全级别，开放</w:t>
      </w:r>
      <w:proofErr w:type="spellStart"/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Activex</w:t>
      </w:r>
      <w:proofErr w:type="spellEnd"/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的访问权限：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lastRenderedPageBreak/>
        <w:drawing>
          <wp:inline distT="0" distB="0" distL="0" distR="0" wp14:anchorId="556FAE87" wp14:editId="38875DFD">
            <wp:extent cx="1790700" cy="1304925"/>
            <wp:effectExtent l="0" t="0" r="0" b="9525"/>
            <wp:docPr id="9" name="图片 9" descr="圆角矩形标注: 点击“自定义级别”，注意一定要先选中上面的“受信任的站点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圆角矩形标注: 点击“自定义级别”，注意一定要先选中上面的“受信任的站点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 </w:t>
      </w: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3C2D90CC" wp14:editId="3B18AC70">
            <wp:extent cx="3409950" cy="4114800"/>
            <wp:effectExtent l="0" t="0" r="0" b="0"/>
            <wp:docPr id="10" name="图片 10" descr="http://27.24.215.70/TPFrame/eWebEditor/uploadfile/201607191524256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7.24.215.70/TPFrame/eWebEditor/uploadfile/20160719152425604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宋体" w:eastAsia="宋体" w:hAnsi="宋体" w:cs="宋体" w:hint="eastAsia"/>
          <w:color w:val="525252"/>
          <w:spacing w:val="4"/>
          <w:kern w:val="0"/>
          <w:szCs w:val="21"/>
        </w:rPr>
        <w:t>①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会出现一个窗口，把其中的</w:t>
      </w:r>
      <w:proofErr w:type="spellStart"/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Activex</w:t>
      </w:r>
      <w:proofErr w:type="spellEnd"/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控件和插件的设置全部改为启用。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3C9C25B8" wp14:editId="4D5FE64D">
            <wp:extent cx="2219325" cy="371475"/>
            <wp:effectExtent l="0" t="0" r="9525" b="9525"/>
            <wp:docPr id="11" name="图片 11" descr="圆角矩形标注: 选择启用（共5个ActiveX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圆角矩形标注: 选择启用（共5个ActiveX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 </w:t>
      </w: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7312E55F" wp14:editId="36F65FB4">
            <wp:extent cx="3448050" cy="3686175"/>
            <wp:effectExtent l="0" t="0" r="0" b="9525"/>
            <wp:docPr id="12" name="图片 12" descr="http://27.24.215.70/TPFrame/eWebEditor/uploadfile/2016071915242565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7.24.215.70/TPFrame/eWebEditor/uploadfile/20160719152425656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/>
          <w:color w:val="525252"/>
          <w:kern w:val="0"/>
          <w:szCs w:val="21"/>
        </w:rPr>
      </w:pPr>
      <w:r w:rsidRPr="00CD7D03">
        <w:rPr>
          <w:rFonts w:ascii="宋体" w:eastAsia="宋体" w:hAnsi="宋体" w:cs="宋体" w:hint="eastAsia"/>
          <w:color w:val="525252"/>
          <w:spacing w:val="4"/>
          <w:kern w:val="0"/>
          <w:szCs w:val="21"/>
        </w:rPr>
        <w:lastRenderedPageBreak/>
        <w:t>②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文件下载设置，开放文件下载的权限：设置为启用。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24C24F57" wp14:editId="4D6A7301">
            <wp:extent cx="3524250" cy="3705225"/>
            <wp:effectExtent l="0" t="0" r="0" b="9525"/>
            <wp:docPr id="13" name="图片 13" descr="http://27.24.215.70/TPFrame/eWebEditor/uploadfile/201607191524255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7.24.215.70/TPFrame/eWebEditor/uploadfile/20160719152425500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03" w:rsidRPr="00CD7D03" w:rsidRDefault="00CD7D03" w:rsidP="00CD7D03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color w:val="525252"/>
          <w:kern w:val="0"/>
          <w:sz w:val="18"/>
          <w:szCs w:val="18"/>
        </w:rPr>
      </w:pP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1.1.2、</w:t>
      </w:r>
      <w:r w:rsidRPr="00CD7D03">
        <w:rPr>
          <w:rFonts w:ascii="Times New Roman" w:eastAsia="宋体" w:hAnsi="Times New Roman" w:cs="Times New Roman"/>
          <w:color w:val="525252"/>
          <w:kern w:val="0"/>
          <w:sz w:val="14"/>
          <w:szCs w:val="14"/>
        </w:rPr>
        <w:t xml:space="preserve">            </w:t>
      </w:r>
      <w:r w:rsidRPr="00CD7D03">
        <w:rPr>
          <w:rFonts w:ascii="宋体" w:eastAsia="宋体" w:hAnsi="宋体" w:cs="宋体" w:hint="eastAsia"/>
          <w:color w:val="525252"/>
          <w:kern w:val="0"/>
          <w:sz w:val="18"/>
          <w:szCs w:val="18"/>
        </w:rPr>
        <w:t>关闭拦截工具</w:t>
      </w:r>
    </w:p>
    <w:p w:rsidR="00CD7D03" w:rsidRPr="00CD7D03" w:rsidRDefault="00CD7D03" w:rsidP="00CD7D03">
      <w:pPr>
        <w:widowControl/>
        <w:spacing w:line="360" w:lineRule="auto"/>
        <w:ind w:firstLine="436"/>
        <w:jc w:val="left"/>
        <w:rPr>
          <w:rFonts w:ascii="Times New Roman" w:eastAsia="宋体" w:hAnsi="Times New Roman" w:cs="Times New Roman" w:hint="eastAsia"/>
          <w:color w:val="525252"/>
          <w:kern w:val="0"/>
          <w:szCs w:val="21"/>
        </w:rPr>
      </w:pP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上述操作完成后，如果系统中某些功能仍不能使用，请将拦截工具关闭再试用。比如在</w:t>
      </w:r>
      <w:r w:rsidRPr="00CD7D03"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  <w:t>windows</w:t>
      </w:r>
      <w:r w:rsidRPr="00CD7D03">
        <w:rPr>
          <w:rFonts w:ascii="宋体" w:eastAsia="宋体" w:hAnsi="宋体" w:cs="Times New Roman" w:hint="eastAsia"/>
          <w:color w:val="525252"/>
          <w:spacing w:val="4"/>
          <w:kern w:val="0"/>
          <w:szCs w:val="21"/>
        </w:rPr>
        <w:t>工具栏中关闭弹出窗口阻止程序的操作：</w:t>
      </w:r>
    </w:p>
    <w:p w:rsidR="00CD7D03" w:rsidRPr="00CD7D03" w:rsidRDefault="00CD7D03" w:rsidP="00CD7D03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525252"/>
          <w:spacing w:val="4"/>
          <w:kern w:val="0"/>
          <w:szCs w:val="21"/>
        </w:rPr>
      </w:pPr>
      <w:r w:rsidRPr="00CD7D03">
        <w:rPr>
          <w:rFonts w:ascii="Times New Roman" w:eastAsia="宋体" w:hAnsi="Times New Roman" w:cs="Times New Roman"/>
          <w:noProof/>
          <w:color w:val="525252"/>
          <w:spacing w:val="4"/>
          <w:kern w:val="0"/>
          <w:szCs w:val="21"/>
        </w:rPr>
        <w:drawing>
          <wp:inline distT="0" distB="0" distL="0" distR="0" wp14:anchorId="07CAC243" wp14:editId="088B301A">
            <wp:extent cx="5095875" cy="2324100"/>
            <wp:effectExtent l="0" t="0" r="9525" b="0"/>
            <wp:docPr id="14" name="图片 14" descr="http://27.24.215.70/TPFrame/eWebEditor/uploadfile/2016071915242538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7.24.215.70/TPFrame/eWebEditor/uploadfile/20160719152425385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BE" w:rsidRDefault="006176BE">
      <w:bookmarkStart w:id="0" w:name="_GoBack"/>
      <w:bookmarkEnd w:id="0"/>
    </w:p>
    <w:sectPr w:rsidR="00617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F6"/>
    <w:rsid w:val="006176BE"/>
    <w:rsid w:val="009851F6"/>
    <w:rsid w:val="00C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D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D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D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2016-07-28T15:36:00Z</dcterms:created>
  <dcterms:modified xsi:type="dcterms:W3CDTF">2016-07-28T15:37:00Z</dcterms:modified>
</cp:coreProperties>
</file>