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uto"/>
        <w:ind w:left="0" w:right="640"/>
        <w:jc w:val="center"/>
        <w:rPr>
          <w:rFonts w:hint="default" w:ascii="Times New Roman" w:hAnsi="Times New Roman" w:cs="Times New Roman"/>
          <w:sz w:val="21"/>
          <w:szCs w:val="21"/>
        </w:rPr>
      </w:pPr>
      <w:r>
        <w:rPr>
          <w:rFonts w:ascii="方正小标宋简体" w:hAnsi="方正小标宋简体" w:eastAsia="方正小标宋简体" w:cs="方正小标宋简体"/>
          <w:color w:val="333333"/>
          <w:sz w:val="36"/>
          <w:szCs w:val="36"/>
        </w:rPr>
        <w:t>湖北省公共资源招标投标事前信用承诺书</w:t>
      </w:r>
    </w:p>
    <w:p>
      <w:pPr>
        <w:pStyle w:val="2"/>
        <w:keepNext w:val="0"/>
        <w:keepLines w:val="0"/>
        <w:widowControl/>
        <w:suppressLineNumbers w:val="0"/>
        <w:spacing w:before="0" w:beforeAutospacing="0" w:after="0" w:afterAutospacing="0" w:line="480" w:lineRule="auto"/>
        <w:ind w:left="0" w:right="640"/>
        <w:jc w:val="center"/>
        <w:rPr>
          <w:rFonts w:hint="default" w:ascii="Times New Roman" w:hAnsi="Times New Roman" w:cs="Times New Roman"/>
          <w:sz w:val="21"/>
          <w:szCs w:val="21"/>
        </w:rPr>
      </w:pPr>
      <w:r>
        <w:rPr>
          <w:rFonts w:ascii="幼圆" w:hAnsi="幼圆" w:eastAsia="幼圆" w:cs="幼圆"/>
          <w:b/>
          <w:color w:val="333333"/>
          <w:sz w:val="30"/>
          <w:szCs w:val="30"/>
        </w:rPr>
        <w:t>（</w:t>
      </w:r>
      <w:r>
        <w:rPr>
          <w:rFonts w:hint="default" w:ascii="幼圆" w:hAnsi="幼圆" w:eastAsia="幼圆" w:cs="幼圆"/>
          <w:color w:val="333333"/>
          <w:sz w:val="30"/>
          <w:szCs w:val="30"/>
        </w:rPr>
        <w:t>投标单位范本</w:t>
      </w:r>
      <w:r>
        <w:rPr>
          <w:rFonts w:hint="default" w:ascii="幼圆" w:hAnsi="幼圆" w:eastAsia="幼圆" w:cs="幼圆"/>
          <w:b/>
          <w:color w:val="333333"/>
          <w:sz w:val="30"/>
          <w:szCs w:val="30"/>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90"/>
        <w:jc w:val="both"/>
        <w:textAlignment w:val="auto"/>
        <w:outlineLvl w:val="9"/>
        <w:rPr>
          <w:rFonts w:hint="default" w:ascii="Times New Roman" w:hAnsi="Times New Roman" w:cs="Times New Roman"/>
          <w:sz w:val="30"/>
          <w:szCs w:val="30"/>
        </w:rPr>
      </w:pPr>
      <w:r>
        <w:rPr>
          <w:rFonts w:ascii="华文仿宋" w:hAnsi="华文仿宋" w:eastAsia="华文仿宋" w:cs="华文仿宋"/>
          <w:color w:val="333333"/>
          <w:sz w:val="30"/>
          <w:szCs w:val="30"/>
        </w:rPr>
        <w:t>为营造我省公开、公平、公正、诚实守信的公共资源交易环境，树立诚信守法的投标人形象，本人代表本单位作出以下承诺：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90"/>
        <w:jc w:val="both"/>
        <w:textAlignment w:val="auto"/>
        <w:outlineLvl w:val="9"/>
        <w:rPr>
          <w:rFonts w:hint="default" w:ascii="Times New Roman" w:hAnsi="Times New Roman" w:cs="Times New Roman"/>
          <w:sz w:val="30"/>
          <w:szCs w:val="30"/>
        </w:rPr>
      </w:pPr>
      <w:r>
        <w:rPr>
          <w:rFonts w:hint="default" w:ascii="华文仿宋" w:hAnsi="华文仿宋" w:eastAsia="华文仿宋" w:cs="华文仿宋"/>
          <w:color w:val="333333"/>
          <w:sz w:val="30"/>
          <w:szCs w:val="30"/>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90"/>
        <w:jc w:val="both"/>
        <w:textAlignment w:val="auto"/>
        <w:outlineLvl w:val="9"/>
        <w:rPr>
          <w:rFonts w:hint="default" w:ascii="Times New Roman" w:hAnsi="Times New Roman" w:cs="Times New Roman"/>
          <w:sz w:val="30"/>
          <w:szCs w:val="30"/>
        </w:rPr>
      </w:pPr>
      <w:r>
        <w:rPr>
          <w:rFonts w:hint="default" w:ascii="华文仿宋" w:hAnsi="华文仿宋" w:eastAsia="华文仿宋" w:cs="华文仿宋"/>
          <w:color w:val="333333"/>
          <w:sz w:val="30"/>
          <w:szCs w:val="30"/>
        </w:rPr>
        <w:t>（二）严格依照国家和湖北省关于招标投标的法律、法规、规章、规范性文件，开展公共资源招标投标活动；积极履行社会责任，促进廉政建设；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90"/>
        <w:jc w:val="both"/>
        <w:textAlignment w:val="auto"/>
        <w:outlineLvl w:val="9"/>
        <w:rPr>
          <w:rFonts w:hint="default" w:ascii="Times New Roman" w:hAnsi="Times New Roman" w:cs="Times New Roman"/>
          <w:sz w:val="30"/>
          <w:szCs w:val="30"/>
        </w:rPr>
      </w:pPr>
      <w:r>
        <w:rPr>
          <w:rFonts w:hint="default" w:ascii="华文仿宋" w:hAnsi="华文仿宋" w:eastAsia="华文仿宋" w:cs="华文仿宋"/>
          <w:color w:val="333333"/>
          <w:sz w:val="30"/>
          <w:szCs w:val="30"/>
        </w:rPr>
        <w:t>（三）严格遵守即时信息公示规定，及时维护和更新公共资源交易中心电子交易网网员库中信息；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90"/>
        <w:jc w:val="both"/>
        <w:textAlignment w:val="auto"/>
        <w:outlineLvl w:val="9"/>
        <w:rPr>
          <w:rFonts w:hint="default" w:ascii="Times New Roman" w:hAnsi="Times New Roman" w:cs="Times New Roman"/>
          <w:sz w:val="30"/>
          <w:szCs w:val="30"/>
        </w:rPr>
      </w:pPr>
      <w:r>
        <w:rPr>
          <w:rFonts w:hint="default" w:ascii="华文仿宋" w:hAnsi="华文仿宋" w:eastAsia="华文仿宋" w:cs="华文仿宋"/>
          <w:color w:val="333333"/>
          <w:sz w:val="30"/>
          <w:szCs w:val="30"/>
        </w:rPr>
        <w:t>（四）自我约束、自我管理，守合同、重信用，不参与围标串标、弄虚作假、骗取中标、干扰评标、违约毁约等行为，自觉维护公共资源招标投标的良好秩序；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90"/>
        <w:jc w:val="both"/>
        <w:textAlignment w:val="auto"/>
        <w:outlineLvl w:val="9"/>
        <w:rPr>
          <w:rFonts w:hint="default" w:ascii="Times New Roman" w:hAnsi="Times New Roman" w:cs="Times New Roman"/>
          <w:sz w:val="30"/>
          <w:szCs w:val="30"/>
        </w:rPr>
      </w:pPr>
      <w:r>
        <w:rPr>
          <w:rFonts w:hint="default" w:ascii="华文仿宋" w:hAnsi="华文仿宋" w:eastAsia="华文仿宋" w:cs="华文仿宋"/>
          <w:color w:val="333333"/>
          <w:sz w:val="30"/>
          <w:szCs w:val="30"/>
        </w:rPr>
        <w:t>（五）自觉接受政府、行业组织、社会公众、新闻舆论的监督；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90"/>
        <w:jc w:val="both"/>
        <w:textAlignment w:val="auto"/>
        <w:outlineLvl w:val="9"/>
        <w:rPr>
          <w:rFonts w:hint="default" w:ascii="Times New Roman" w:hAnsi="Times New Roman" w:cs="Times New Roman"/>
          <w:sz w:val="30"/>
          <w:szCs w:val="30"/>
        </w:rPr>
      </w:pPr>
      <w:r>
        <w:rPr>
          <w:rFonts w:hint="default" w:ascii="华文仿宋" w:hAnsi="华文仿宋" w:eastAsia="华文仿宋" w:cs="华文仿宋"/>
          <w:color w:val="333333"/>
          <w:sz w:val="30"/>
          <w:szCs w:val="30"/>
        </w:rPr>
        <w:t>（六）本单位自愿接受招标投标综合监督管理机构和有关行政监督部门的依法检查。如发生违法违规或不良行为，自愿接受招标投标综合监督管理机构和有关行政监督部门依法给予的行政处罚（处理），并依法承担赔偿责任和刑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90"/>
        <w:jc w:val="both"/>
        <w:textAlignment w:val="auto"/>
        <w:outlineLvl w:val="9"/>
        <w:rPr>
          <w:rFonts w:hint="default" w:ascii="Times New Roman" w:hAnsi="Times New Roman" w:cs="Times New Roman"/>
          <w:sz w:val="30"/>
          <w:szCs w:val="30"/>
        </w:rPr>
      </w:pPr>
      <w:r>
        <w:rPr>
          <w:rFonts w:hint="default" w:ascii="华文仿宋" w:hAnsi="华文仿宋" w:eastAsia="华文仿宋" w:cs="华文仿宋"/>
          <w:color w:val="333333"/>
          <w:sz w:val="30"/>
          <w:szCs w:val="30"/>
        </w:rPr>
        <w:t>（七）本人已认真阅读了上述承诺，并向本单位员工作了宣传教育。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90"/>
        <w:jc w:val="both"/>
        <w:textAlignment w:val="auto"/>
        <w:outlineLvl w:val="9"/>
        <w:rPr>
          <w:rFonts w:hint="default" w:ascii="Times New Roman" w:hAnsi="Times New Roman" w:cs="Times New Roman"/>
          <w:sz w:val="30"/>
          <w:szCs w:val="30"/>
        </w:rPr>
      </w:pPr>
      <w:r>
        <w:rPr>
          <w:rFonts w:hint="default" w:ascii="Times New Roman" w:hAnsi="Times New Roman" w:eastAsia="宋体" w:cs="Times New Roman"/>
          <w:color w:val="525252"/>
          <w:sz w:val="30"/>
          <w:szCs w:val="30"/>
        </w:rPr>
        <w:t> </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590"/>
        <w:jc w:val="right"/>
        <w:textAlignment w:val="auto"/>
        <w:outlineLvl w:val="9"/>
        <w:rPr>
          <w:rFonts w:hint="eastAsia" w:ascii="Times New Roman" w:hAnsi="Times New Roman" w:eastAsia="华文仿宋" w:cs="Times New Roman"/>
          <w:sz w:val="30"/>
          <w:szCs w:val="30"/>
          <w:lang w:val="en-US" w:eastAsia="zh-CN"/>
        </w:rPr>
      </w:pPr>
      <w:r>
        <w:rPr>
          <w:rFonts w:hint="default" w:ascii="华文仿宋" w:hAnsi="华文仿宋" w:eastAsia="华文仿宋" w:cs="华文仿宋"/>
          <w:color w:val="333333"/>
          <w:sz w:val="30"/>
          <w:szCs w:val="30"/>
        </w:rPr>
        <w:t>法定代表人签名：</w:t>
      </w:r>
      <w:r>
        <w:rPr>
          <w:rFonts w:hint="eastAsia" w:ascii="华文仿宋" w:hAnsi="华文仿宋" w:eastAsia="华文仿宋" w:cs="华文仿宋"/>
          <w:color w:val="333333"/>
          <w:sz w:val="30"/>
          <w:szCs w:val="30"/>
          <w:lang w:val="en-US" w:eastAsia="zh-CN"/>
        </w:rPr>
        <w:t xml:space="preserve">                 </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590"/>
        <w:jc w:val="right"/>
        <w:textAlignment w:val="auto"/>
        <w:outlineLvl w:val="9"/>
        <w:rPr>
          <w:rFonts w:hint="eastAsia" w:ascii="Times New Roman" w:hAnsi="Times New Roman" w:eastAsia="华文仿宋" w:cs="Times New Roman"/>
          <w:sz w:val="30"/>
          <w:szCs w:val="30"/>
          <w:lang w:val="en-US" w:eastAsia="zh-CN"/>
        </w:rPr>
      </w:pPr>
      <w:r>
        <w:rPr>
          <w:rFonts w:hint="default" w:ascii="华文仿宋" w:hAnsi="华文仿宋" w:eastAsia="华文仿宋" w:cs="华文仿宋"/>
          <w:color w:val="333333"/>
          <w:sz w:val="30"/>
          <w:szCs w:val="30"/>
        </w:rPr>
        <w:t>单位名称（盖章）：</w:t>
      </w:r>
      <w:r>
        <w:rPr>
          <w:rFonts w:hint="eastAsia" w:ascii="华文仿宋" w:hAnsi="华文仿宋" w:eastAsia="华文仿宋" w:cs="华文仿宋"/>
          <w:color w:val="333333"/>
          <w:sz w:val="30"/>
          <w:szCs w:val="30"/>
          <w:lang w:val="en-US" w:eastAsia="zh-CN"/>
        </w:rPr>
        <w:t xml:space="preserve">               </w:t>
      </w:r>
    </w:p>
    <w:p>
      <w:pPr>
        <w:pStyle w:val="2"/>
        <w:keepNext w:val="0"/>
        <w:keepLines w:val="0"/>
        <w:widowControl/>
        <w:suppressLineNumbers w:val="0"/>
        <w:wordWrap w:val="0"/>
        <w:spacing w:before="0" w:beforeAutospacing="0" w:after="0" w:afterAutospacing="0" w:line="500" w:lineRule="atLeast"/>
        <w:ind w:left="0" w:right="0" w:firstLine="588"/>
        <w:jc w:val="right"/>
        <w:rPr>
          <w:rFonts w:hint="eastAsia" w:eastAsia="华文仿宋"/>
          <w:sz w:val="30"/>
          <w:szCs w:val="30"/>
          <w:lang w:val="en-US" w:eastAsia="zh-CN"/>
        </w:rPr>
      </w:pPr>
      <w:r>
        <w:rPr>
          <w:rFonts w:hint="default" w:ascii="华文仿宋" w:hAnsi="华文仿宋" w:eastAsia="华文仿宋" w:cs="华文仿宋"/>
          <w:color w:val="333333"/>
          <w:sz w:val="30"/>
          <w:szCs w:val="30"/>
        </w:rPr>
        <w:t>年</w:t>
      </w:r>
      <w:r>
        <w:rPr>
          <w:rFonts w:hint="eastAsia" w:ascii="华文仿宋" w:hAnsi="华文仿宋" w:eastAsia="华文仿宋" w:cs="华文仿宋"/>
          <w:color w:val="333333"/>
          <w:sz w:val="30"/>
          <w:szCs w:val="30"/>
          <w:lang w:val="en-US" w:eastAsia="zh-CN"/>
        </w:rPr>
        <w:t xml:space="preserve">  </w:t>
      </w:r>
      <w:r>
        <w:rPr>
          <w:rFonts w:hint="default" w:ascii="华文仿宋" w:hAnsi="华文仿宋" w:eastAsia="华文仿宋" w:cs="华文仿宋"/>
          <w:color w:val="333333"/>
          <w:sz w:val="30"/>
          <w:szCs w:val="30"/>
        </w:rPr>
        <w:t>月</w:t>
      </w:r>
      <w:r>
        <w:rPr>
          <w:rFonts w:hint="eastAsia" w:ascii="华文仿宋" w:hAnsi="华文仿宋" w:eastAsia="华文仿宋" w:cs="华文仿宋"/>
          <w:color w:val="333333"/>
          <w:sz w:val="30"/>
          <w:szCs w:val="30"/>
          <w:lang w:val="en-US" w:eastAsia="zh-CN"/>
        </w:rPr>
        <w:t xml:space="preserve">  </w:t>
      </w:r>
      <w:r>
        <w:rPr>
          <w:rFonts w:hint="default" w:ascii="华文仿宋" w:hAnsi="华文仿宋" w:eastAsia="华文仿宋" w:cs="华文仿宋"/>
          <w:color w:val="333333"/>
          <w:sz w:val="30"/>
          <w:szCs w:val="30"/>
        </w:rPr>
        <w:t>日</w:t>
      </w:r>
      <w:r>
        <w:rPr>
          <w:rFonts w:hint="eastAsia" w:ascii="华文仿宋" w:hAnsi="华文仿宋" w:eastAsia="华文仿宋" w:cs="华文仿宋"/>
          <w:color w:val="333333"/>
          <w:sz w:val="30"/>
          <w:szCs w:val="30"/>
          <w:lang w:val="en-US" w:eastAsia="zh-CN"/>
        </w:rPr>
        <w:t xml:space="preserve">    </w:t>
      </w:r>
      <w:bookmarkStart w:id="0" w:name="_GoBack"/>
      <w:bookmarkEnd w:id="0"/>
    </w:p>
    <w:sectPr>
      <w:pgSz w:w="11906" w:h="16838"/>
      <w:pgMar w:top="820" w:right="1066" w:bottom="47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微软雅黑"/>
    <w:panose1 w:val="00000000000000000000"/>
    <w:charset w:val="00"/>
    <w:family w:val="auto"/>
    <w:pitch w:val="default"/>
    <w:sig w:usb0="00000000" w:usb1="00000000" w:usb2="00000000" w:usb3="00000000" w:csb0="00000000" w:csb1="00000000"/>
  </w:font>
  <w:font w:name="幼圆">
    <w:altName w:val="Segoe Print"/>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5E3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style>
  <w:style w:type="character" w:styleId="5">
    <w:name w:val="FollowedHyperlink"/>
    <w:basedOn w:val="3"/>
    <w:uiPriority w:val="0"/>
    <w:rPr>
      <w:color w:val="525252"/>
      <w:u w:val="none"/>
    </w:rPr>
  </w:style>
  <w:style w:type="character" w:styleId="6">
    <w:name w:val="Emphasis"/>
    <w:basedOn w:val="3"/>
    <w:qFormat/>
    <w:uiPriority w:val="0"/>
  </w:style>
  <w:style w:type="character" w:styleId="7">
    <w:name w:val="HTML Definition"/>
    <w:basedOn w:val="3"/>
    <w:uiPriority w:val="0"/>
  </w:style>
  <w:style w:type="character" w:styleId="8">
    <w:name w:val="HTML Typewriter"/>
    <w:basedOn w:val="3"/>
    <w:uiPriority w:val="0"/>
    <w:rPr>
      <w:rFonts w:ascii="monospace" w:hAnsi="monospace" w:eastAsia="monospace" w:cs="monospace"/>
      <w:sz w:val="20"/>
    </w:rPr>
  </w:style>
  <w:style w:type="character" w:styleId="9">
    <w:name w:val="HTML Acronym"/>
    <w:basedOn w:val="3"/>
    <w:uiPriority w:val="0"/>
    <w:rPr>
      <w:bdr w:val="none" w:color="auto" w:sz="0" w:space="0"/>
    </w:rPr>
  </w:style>
  <w:style w:type="character" w:styleId="10">
    <w:name w:val="HTML Variable"/>
    <w:basedOn w:val="3"/>
    <w:uiPriority w:val="0"/>
  </w:style>
  <w:style w:type="character" w:styleId="11">
    <w:name w:val="Hyperlink"/>
    <w:basedOn w:val="3"/>
    <w:uiPriority w:val="0"/>
    <w:rPr>
      <w:color w:val="525252"/>
      <w:u w:val="none"/>
    </w:rPr>
  </w:style>
  <w:style w:type="character" w:styleId="12">
    <w:name w:val="HTML Code"/>
    <w:basedOn w:val="3"/>
    <w:uiPriority w:val="0"/>
    <w:rPr>
      <w:rFonts w:hint="default" w:ascii="monospace" w:hAnsi="monospace" w:eastAsia="monospace" w:cs="monospace"/>
      <w:sz w:val="20"/>
      <w:bdr w:val="none" w:color="auto" w:sz="0" w:space="0"/>
    </w:rPr>
  </w:style>
  <w:style w:type="character" w:styleId="13">
    <w:name w:val="HTML Cite"/>
    <w:basedOn w:val="3"/>
    <w:uiPriority w:val="0"/>
  </w:style>
  <w:style w:type="character" w:styleId="14">
    <w:name w:val="HTML Keyboard"/>
    <w:basedOn w:val="3"/>
    <w:uiPriority w:val="0"/>
    <w:rPr>
      <w:rFonts w:hint="default" w:ascii="monospace" w:hAnsi="monospace" w:eastAsia="monospace" w:cs="monospace"/>
      <w:sz w:val="20"/>
    </w:rPr>
  </w:style>
  <w:style w:type="character" w:styleId="15">
    <w:name w:val="HTML Sample"/>
    <w:basedOn w:val="3"/>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2018-08-10T07:22:08Z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